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661C5F" w14:textId="63E4C71D" w:rsidR="00E00B38" w:rsidRPr="00E00B38" w:rsidRDefault="00E00B38" w:rsidP="00E00B38">
      <w:pPr>
        <w:jc w:val="both"/>
        <w:rPr>
          <w:rFonts w:ascii="Bookman Old Style" w:hAnsi="Bookman Old Style"/>
          <w:color w:val="FF0000"/>
          <w:sz w:val="36"/>
          <w:szCs w:val="36"/>
        </w:rPr>
      </w:pPr>
      <w:r w:rsidRPr="00E00B38">
        <w:rPr>
          <w:rFonts w:ascii="Bookman Old Style" w:hAnsi="Bookman Old Style"/>
          <w:color w:val="FF0000"/>
          <w:sz w:val="36"/>
          <w:szCs w:val="36"/>
        </w:rPr>
        <w:t xml:space="preserve">Ao optar </w:t>
      </w:r>
      <w:r>
        <w:rPr>
          <w:rFonts w:ascii="Bookman Old Style" w:hAnsi="Bookman Old Style"/>
          <w:color w:val="FF0000"/>
          <w:sz w:val="36"/>
          <w:szCs w:val="36"/>
        </w:rPr>
        <w:t>pelos serviços d</w:t>
      </w:r>
      <w:r w:rsidRPr="00E00B38">
        <w:rPr>
          <w:rFonts w:ascii="Bookman Old Style" w:hAnsi="Bookman Old Style"/>
          <w:color w:val="FF0000"/>
          <w:sz w:val="36"/>
          <w:szCs w:val="36"/>
        </w:rPr>
        <w:t xml:space="preserve">a Câmara de Mediação e Arbitragem </w:t>
      </w:r>
      <w:r>
        <w:rPr>
          <w:rFonts w:ascii="Bookman Old Style" w:hAnsi="Bookman Old Style"/>
          <w:color w:val="FF0000"/>
          <w:sz w:val="36"/>
          <w:szCs w:val="36"/>
        </w:rPr>
        <w:t xml:space="preserve">da OAB-PR </w:t>
      </w:r>
      <w:r w:rsidRPr="00E00B38">
        <w:rPr>
          <w:rFonts w:ascii="Bookman Old Style" w:hAnsi="Bookman Old Style"/>
          <w:color w:val="FF0000"/>
          <w:sz w:val="36"/>
          <w:szCs w:val="36"/>
        </w:rPr>
        <w:t>sugerimos o uso</w:t>
      </w:r>
      <w:r w:rsidR="00C055EF">
        <w:rPr>
          <w:rFonts w:ascii="Bookman Old Style" w:hAnsi="Bookman Old Style"/>
          <w:color w:val="FF0000"/>
          <w:sz w:val="36"/>
          <w:szCs w:val="36"/>
        </w:rPr>
        <w:t>,</w:t>
      </w:r>
      <w:r>
        <w:rPr>
          <w:rFonts w:ascii="Bookman Old Style" w:hAnsi="Bookman Old Style"/>
          <w:color w:val="FF0000"/>
          <w:sz w:val="36"/>
          <w:szCs w:val="36"/>
        </w:rPr>
        <w:t xml:space="preserve"> em suas minutas (constituição, alteração, extinção ou contrato de associação)</w:t>
      </w:r>
      <w:r w:rsidR="00C055EF">
        <w:rPr>
          <w:rFonts w:ascii="Bookman Old Style" w:hAnsi="Bookman Old Style"/>
          <w:color w:val="FF0000"/>
          <w:sz w:val="36"/>
          <w:szCs w:val="36"/>
        </w:rPr>
        <w:t>,</w:t>
      </w:r>
      <w:r w:rsidRPr="00E00B38">
        <w:rPr>
          <w:rFonts w:ascii="Bookman Old Style" w:hAnsi="Bookman Old Style"/>
          <w:color w:val="FF0000"/>
          <w:sz w:val="36"/>
          <w:szCs w:val="36"/>
        </w:rPr>
        <w:t xml:space="preserve"> da cláusula compromissória abaixo:</w:t>
      </w:r>
    </w:p>
    <w:p w14:paraId="5E7A57F1" w14:textId="77777777" w:rsidR="00E00B38" w:rsidRDefault="00E00B38">
      <w:pPr>
        <w:rPr>
          <w:rFonts w:ascii="Bookman Old Style" w:hAnsi="Bookman Old Style"/>
          <w:sz w:val="28"/>
          <w:szCs w:val="28"/>
        </w:rPr>
      </w:pPr>
    </w:p>
    <w:p w14:paraId="2BD5A11C" w14:textId="77777777" w:rsidR="00E00B38" w:rsidRDefault="00E00B38">
      <w:pPr>
        <w:rPr>
          <w:rFonts w:ascii="Bookman Old Style" w:hAnsi="Bookman Old Style"/>
          <w:sz w:val="28"/>
          <w:szCs w:val="28"/>
        </w:rPr>
      </w:pPr>
    </w:p>
    <w:p w14:paraId="0A515B1B" w14:textId="168C9FA8" w:rsidR="00B34E38" w:rsidRPr="00FB16E6" w:rsidRDefault="00E06B53">
      <w:pPr>
        <w:rPr>
          <w:rFonts w:ascii="Bookman Old Style" w:hAnsi="Bookman Old Style"/>
          <w:b/>
          <w:bCs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MODELO DE CLÁUSULA COMPROMISSÓRIA:</w:t>
      </w:r>
    </w:p>
    <w:p w14:paraId="6E20DD6B" w14:textId="77777777" w:rsidR="00B34E38" w:rsidRDefault="00B34E38">
      <w:pPr>
        <w:rPr>
          <w:rFonts w:ascii="Bookman Old Style" w:hAnsi="Bookman Old Style"/>
          <w:sz w:val="28"/>
          <w:szCs w:val="28"/>
        </w:rPr>
      </w:pPr>
    </w:p>
    <w:p w14:paraId="7DDB3E10" w14:textId="2034E78B" w:rsidR="00DF6190" w:rsidRDefault="00B34E38" w:rsidP="00330D5C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As Partes</w:t>
      </w:r>
      <w:r w:rsidR="00330D5C">
        <w:rPr>
          <w:rFonts w:ascii="Bookman Old Style" w:hAnsi="Bookman Old Style"/>
          <w:sz w:val="28"/>
          <w:szCs w:val="28"/>
        </w:rPr>
        <w:t xml:space="preserve"> ajustam desde logo que </w:t>
      </w:r>
      <w:r w:rsidR="00E41F4A">
        <w:rPr>
          <w:rFonts w:ascii="Bookman Old Style" w:hAnsi="Bookman Old Style"/>
          <w:sz w:val="28"/>
          <w:szCs w:val="28"/>
        </w:rPr>
        <w:t>quaisquer</w:t>
      </w:r>
      <w:r>
        <w:rPr>
          <w:rFonts w:ascii="Bookman Old Style" w:hAnsi="Bookman Old Style"/>
          <w:sz w:val="28"/>
          <w:szCs w:val="28"/>
        </w:rPr>
        <w:t xml:space="preserve"> controvérsias decorrentes e/ou relacionadas a este Contrato</w:t>
      </w:r>
      <w:r w:rsidR="005832F2">
        <w:rPr>
          <w:rFonts w:ascii="Bookman Old Style" w:hAnsi="Bookman Old Style"/>
          <w:sz w:val="28"/>
          <w:szCs w:val="28"/>
        </w:rPr>
        <w:t xml:space="preserve"> e suas sucessivas alterações, se houver,</w:t>
      </w:r>
      <w:r w:rsidR="00330D5C">
        <w:rPr>
          <w:rFonts w:ascii="Bookman Old Style" w:hAnsi="Bookman Old Style"/>
          <w:sz w:val="28"/>
          <w:szCs w:val="28"/>
        </w:rPr>
        <w:t xml:space="preserve"> serão submetidas </w:t>
      </w:r>
      <w:r w:rsidR="00DF6190">
        <w:rPr>
          <w:rFonts w:ascii="Bookman Old Style" w:hAnsi="Bookman Old Style"/>
          <w:sz w:val="28"/>
          <w:szCs w:val="28"/>
        </w:rPr>
        <w:t>à Mediação cujo procedimento será administrado pela Câmara de Mediação e Arbitragem da Ordem dos Advogados do Brasil – Seção do Paraná, na forma do seu Regulamento.</w:t>
      </w:r>
    </w:p>
    <w:p w14:paraId="5EE8F71A" w14:textId="486E7196" w:rsidR="00533B25" w:rsidRDefault="00DF6190" w:rsidP="000C4D9F">
      <w:pPr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 xml:space="preserve">Se </w:t>
      </w:r>
      <w:r w:rsidR="00330D5C">
        <w:rPr>
          <w:rFonts w:ascii="Bookman Old Style" w:hAnsi="Bookman Old Style"/>
          <w:sz w:val="28"/>
          <w:szCs w:val="28"/>
        </w:rPr>
        <w:t xml:space="preserve">a mediação for </w:t>
      </w:r>
      <w:r w:rsidR="00FE7C2C">
        <w:rPr>
          <w:rFonts w:ascii="Bookman Old Style" w:hAnsi="Bookman Old Style"/>
          <w:sz w:val="28"/>
          <w:szCs w:val="28"/>
        </w:rPr>
        <w:t>encerrada sem acordo</w:t>
      </w:r>
      <w:r>
        <w:rPr>
          <w:rFonts w:ascii="Bookman Old Style" w:hAnsi="Bookman Old Style"/>
          <w:sz w:val="28"/>
          <w:szCs w:val="28"/>
        </w:rPr>
        <w:t xml:space="preserve">, o conflito será resolvido definitivamente por Arbitragem </w:t>
      </w:r>
      <w:r w:rsidR="005832F2">
        <w:rPr>
          <w:rFonts w:ascii="Bookman Old Style" w:hAnsi="Bookman Old Style"/>
          <w:sz w:val="28"/>
          <w:szCs w:val="28"/>
        </w:rPr>
        <w:t xml:space="preserve">a ser iniciada </w:t>
      </w:r>
      <w:r>
        <w:rPr>
          <w:rFonts w:ascii="Bookman Old Style" w:hAnsi="Bookman Old Style"/>
          <w:sz w:val="28"/>
          <w:szCs w:val="28"/>
        </w:rPr>
        <w:t>por sol</w:t>
      </w:r>
      <w:r w:rsidR="00330D5C">
        <w:rPr>
          <w:rFonts w:ascii="Bookman Old Style" w:hAnsi="Bookman Old Style"/>
          <w:sz w:val="28"/>
          <w:szCs w:val="28"/>
        </w:rPr>
        <w:t>icitação de qualquer das Partes e</w:t>
      </w:r>
      <w:r w:rsidR="00EA090D">
        <w:rPr>
          <w:rFonts w:ascii="Bookman Old Style" w:hAnsi="Bookman Old Style"/>
          <w:sz w:val="28"/>
          <w:szCs w:val="28"/>
        </w:rPr>
        <w:t xml:space="preserve"> </w:t>
      </w:r>
      <w:r w:rsidR="00206DE3">
        <w:rPr>
          <w:rFonts w:ascii="Bookman Old Style" w:hAnsi="Bookman Old Style"/>
          <w:sz w:val="28"/>
          <w:szCs w:val="28"/>
        </w:rPr>
        <w:t xml:space="preserve">o procedimento arbitral </w:t>
      </w:r>
      <w:r w:rsidR="00EA090D">
        <w:rPr>
          <w:rFonts w:ascii="Bookman Old Style" w:hAnsi="Bookman Old Style"/>
          <w:sz w:val="28"/>
          <w:szCs w:val="28"/>
        </w:rPr>
        <w:t>será</w:t>
      </w:r>
      <w:r>
        <w:rPr>
          <w:rFonts w:ascii="Bookman Old Style" w:hAnsi="Bookman Old Style"/>
          <w:sz w:val="28"/>
          <w:szCs w:val="28"/>
        </w:rPr>
        <w:t xml:space="preserve"> administrad</w:t>
      </w:r>
      <w:r w:rsidR="00206DE3">
        <w:rPr>
          <w:rFonts w:ascii="Bookman Old Style" w:hAnsi="Bookman Old Style"/>
          <w:sz w:val="28"/>
          <w:szCs w:val="28"/>
        </w:rPr>
        <w:t>o</w:t>
      </w:r>
      <w:r>
        <w:rPr>
          <w:rFonts w:ascii="Bookman Old Style" w:hAnsi="Bookman Old Style"/>
          <w:sz w:val="28"/>
          <w:szCs w:val="28"/>
        </w:rPr>
        <w:t xml:space="preserve"> </w:t>
      </w:r>
      <w:r w:rsidR="00864CA2">
        <w:rPr>
          <w:rFonts w:ascii="Bookman Old Style" w:hAnsi="Bookman Old Style"/>
          <w:sz w:val="28"/>
          <w:szCs w:val="28"/>
        </w:rPr>
        <w:t xml:space="preserve">pela </w:t>
      </w:r>
      <w:r>
        <w:rPr>
          <w:rFonts w:ascii="Bookman Old Style" w:hAnsi="Bookman Old Style"/>
          <w:sz w:val="28"/>
          <w:szCs w:val="28"/>
        </w:rPr>
        <w:t>Câmara de Mediação e Arbitragem da Ordem dos Advogados do Brasil – Seção</w:t>
      </w:r>
      <w:r w:rsidR="00864CA2">
        <w:rPr>
          <w:rFonts w:ascii="Bookman Old Style" w:hAnsi="Bookman Old Style"/>
          <w:sz w:val="28"/>
          <w:szCs w:val="28"/>
        </w:rPr>
        <w:t xml:space="preserve"> do Paraná, conforme o seu Regulamento</w:t>
      </w:r>
      <w:r w:rsidR="000C4D9F">
        <w:rPr>
          <w:rFonts w:ascii="Bookman Old Style" w:hAnsi="Bookman Old Style"/>
          <w:sz w:val="28"/>
          <w:szCs w:val="28"/>
        </w:rPr>
        <w:t>, tendo como sede</w:t>
      </w:r>
      <w:r w:rsidR="003B17C7">
        <w:rPr>
          <w:rFonts w:ascii="Bookman Old Style" w:hAnsi="Bookman Old Style"/>
          <w:sz w:val="28"/>
          <w:szCs w:val="28"/>
        </w:rPr>
        <w:t xml:space="preserve"> a Cidade de </w:t>
      </w:r>
      <w:r w:rsidR="00EA090D">
        <w:rPr>
          <w:rFonts w:ascii="Bookman Old Style" w:hAnsi="Bookman Old Style"/>
          <w:sz w:val="28"/>
          <w:szCs w:val="28"/>
        </w:rPr>
        <w:t>________</w:t>
      </w:r>
      <w:r w:rsidR="003B17C7">
        <w:rPr>
          <w:rFonts w:ascii="Bookman Old Style" w:hAnsi="Bookman Old Style"/>
          <w:sz w:val="28"/>
          <w:szCs w:val="28"/>
        </w:rPr>
        <w:t xml:space="preserve"> </w:t>
      </w:r>
      <w:r w:rsidR="00E41F4A">
        <w:rPr>
          <w:rFonts w:ascii="Bookman Old Style" w:hAnsi="Bookman Old Style"/>
          <w:sz w:val="28"/>
          <w:szCs w:val="28"/>
        </w:rPr>
        <w:t>,</w:t>
      </w:r>
      <w:r w:rsidR="00EA090D">
        <w:rPr>
          <w:rFonts w:ascii="Bookman Old Style" w:hAnsi="Bookman Old Style"/>
          <w:sz w:val="28"/>
          <w:szCs w:val="28"/>
        </w:rPr>
        <w:t xml:space="preserve"> e contará com ________(um árbitro</w:t>
      </w:r>
      <w:r w:rsidR="00675668">
        <w:rPr>
          <w:rFonts w:ascii="Bookman Old Style" w:hAnsi="Bookman Old Style"/>
          <w:sz w:val="28"/>
          <w:szCs w:val="28"/>
        </w:rPr>
        <w:t>) ou</w:t>
      </w:r>
      <w:r w:rsidR="000C4D9F">
        <w:rPr>
          <w:rFonts w:ascii="Bookman Old Style" w:hAnsi="Bookman Old Style"/>
          <w:sz w:val="28"/>
          <w:szCs w:val="28"/>
        </w:rPr>
        <w:t xml:space="preserve"> </w:t>
      </w:r>
      <w:r w:rsidR="00675668">
        <w:rPr>
          <w:rFonts w:ascii="Bookman Old Style" w:hAnsi="Bookman Old Style"/>
          <w:sz w:val="28"/>
          <w:szCs w:val="28"/>
        </w:rPr>
        <w:t>(</w:t>
      </w:r>
      <w:r w:rsidR="00EA090D">
        <w:rPr>
          <w:rFonts w:ascii="Bookman Old Style" w:hAnsi="Bookman Old Style"/>
          <w:sz w:val="28"/>
          <w:szCs w:val="28"/>
        </w:rPr>
        <w:t xml:space="preserve">três árbitros) </w:t>
      </w:r>
      <w:r w:rsidR="000C4D9F">
        <w:rPr>
          <w:rFonts w:ascii="Bookman Old Style" w:hAnsi="Bookman Old Style"/>
          <w:sz w:val="28"/>
          <w:szCs w:val="28"/>
        </w:rPr>
        <w:t>que aplicará(</w:t>
      </w:r>
      <w:proofErr w:type="spellStart"/>
      <w:r w:rsidR="000C4D9F">
        <w:rPr>
          <w:rFonts w:ascii="Bookman Old Style" w:hAnsi="Bookman Old Style"/>
          <w:sz w:val="28"/>
          <w:szCs w:val="28"/>
        </w:rPr>
        <w:t>ão</w:t>
      </w:r>
      <w:proofErr w:type="spellEnd"/>
      <w:r w:rsidR="000C4D9F">
        <w:rPr>
          <w:rFonts w:ascii="Bookman Old Style" w:hAnsi="Bookman Old Style"/>
          <w:sz w:val="28"/>
          <w:szCs w:val="28"/>
        </w:rPr>
        <w:t>)</w:t>
      </w:r>
      <w:r w:rsidR="003B17C7">
        <w:rPr>
          <w:rFonts w:ascii="Bookman Old Style" w:hAnsi="Bookman Old Style"/>
          <w:sz w:val="28"/>
          <w:szCs w:val="28"/>
        </w:rPr>
        <w:t xml:space="preserve"> ______(as regras de Direito</w:t>
      </w:r>
      <w:r w:rsidR="00675668">
        <w:rPr>
          <w:rFonts w:ascii="Bookman Old Style" w:hAnsi="Bookman Old Style"/>
          <w:sz w:val="28"/>
          <w:szCs w:val="28"/>
        </w:rPr>
        <w:t>)</w:t>
      </w:r>
      <w:r w:rsidR="003B17C7">
        <w:rPr>
          <w:rFonts w:ascii="Bookman Old Style" w:hAnsi="Bookman Old Style"/>
          <w:sz w:val="28"/>
          <w:szCs w:val="28"/>
        </w:rPr>
        <w:t xml:space="preserve"> ou</w:t>
      </w:r>
      <w:r w:rsidR="00675668">
        <w:rPr>
          <w:rFonts w:ascii="Bookman Old Style" w:hAnsi="Bookman Old Style"/>
          <w:sz w:val="28"/>
          <w:szCs w:val="28"/>
        </w:rPr>
        <w:t xml:space="preserve"> (</w:t>
      </w:r>
      <w:r w:rsidR="003B17C7">
        <w:rPr>
          <w:rFonts w:ascii="Bookman Old Style" w:hAnsi="Bookman Old Style"/>
          <w:sz w:val="28"/>
          <w:szCs w:val="28"/>
        </w:rPr>
        <w:t>equidade)</w:t>
      </w:r>
      <w:r w:rsidR="000C4D9F">
        <w:rPr>
          <w:rFonts w:ascii="Bookman Old Style" w:hAnsi="Bookman Old Style"/>
          <w:sz w:val="28"/>
          <w:szCs w:val="28"/>
        </w:rPr>
        <w:t xml:space="preserve"> para a resolução do litígio</w:t>
      </w:r>
      <w:r w:rsidR="00EA090D">
        <w:rPr>
          <w:rFonts w:ascii="Bookman Old Style" w:hAnsi="Bookman Old Style"/>
          <w:sz w:val="28"/>
          <w:szCs w:val="28"/>
        </w:rPr>
        <w:t xml:space="preserve">. </w:t>
      </w:r>
    </w:p>
    <w:p w14:paraId="2A5C9410" w14:textId="77777777" w:rsidR="00B34E38" w:rsidRPr="00B34E38" w:rsidRDefault="00B34E38">
      <w:pPr>
        <w:rPr>
          <w:rFonts w:ascii="Bookman Old Style" w:hAnsi="Bookman Old Style"/>
          <w:sz w:val="28"/>
          <w:szCs w:val="28"/>
        </w:rPr>
      </w:pPr>
    </w:p>
    <w:sectPr w:rsidR="00B34E38" w:rsidRPr="00B34E3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altName w:val="Bookman Old Style"/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4E38"/>
    <w:rsid w:val="00014AAD"/>
    <w:rsid w:val="000C4D9F"/>
    <w:rsid w:val="00206DE3"/>
    <w:rsid w:val="00330D5C"/>
    <w:rsid w:val="003B17C7"/>
    <w:rsid w:val="00533B25"/>
    <w:rsid w:val="005832F2"/>
    <w:rsid w:val="00675668"/>
    <w:rsid w:val="007E7B7A"/>
    <w:rsid w:val="00864CA2"/>
    <w:rsid w:val="008C12D2"/>
    <w:rsid w:val="00B34E38"/>
    <w:rsid w:val="00C055EF"/>
    <w:rsid w:val="00C6627E"/>
    <w:rsid w:val="00DF6190"/>
    <w:rsid w:val="00E00B38"/>
    <w:rsid w:val="00E06B53"/>
    <w:rsid w:val="00E41F4A"/>
    <w:rsid w:val="00EA090D"/>
    <w:rsid w:val="00FB16E6"/>
    <w:rsid w:val="00FE7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CDBF94"/>
  <w15:docId w15:val="{BCD602FA-7473-4952-A1F6-C150275E7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165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Silvia</dc:creator>
  <cp:lastModifiedBy>27433 Notebook HP</cp:lastModifiedBy>
  <cp:revision>8</cp:revision>
  <cp:lastPrinted>2020-02-17T17:03:00Z</cp:lastPrinted>
  <dcterms:created xsi:type="dcterms:W3CDTF">2020-09-21T16:11:00Z</dcterms:created>
  <dcterms:modified xsi:type="dcterms:W3CDTF">2020-09-21T16:23:00Z</dcterms:modified>
</cp:coreProperties>
</file>